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85" w:rsidRPr="00012B35" w:rsidRDefault="00E70B85" w:rsidP="00E70B85">
      <w:pPr>
        <w:pStyle w:val="Footer"/>
        <w:tabs>
          <w:tab w:val="clear" w:pos="4320"/>
          <w:tab w:val="clear" w:pos="8640"/>
        </w:tabs>
        <w:jc w:val="center"/>
        <w:rPr>
          <w:rFonts w:ascii="CJ TImes" w:hAnsi="CJ TImes"/>
          <w:b/>
          <w:bCs w:val="0"/>
          <w:sz w:val="22"/>
          <w:szCs w:val="22"/>
        </w:rPr>
      </w:pPr>
      <w:bookmarkStart w:id="0" w:name="_GoBack"/>
      <w:bookmarkEnd w:id="0"/>
      <w:r w:rsidRPr="00012B35">
        <w:rPr>
          <w:rFonts w:ascii="CJ TImes" w:hAnsi="CJ TImes"/>
          <w:b/>
          <w:bCs w:val="0"/>
          <w:sz w:val="22"/>
          <w:szCs w:val="22"/>
        </w:rPr>
        <w:t>CISSNA PARK COMMUNITY UNIT SCHOOL DISTRICT #6</w:t>
      </w:r>
    </w:p>
    <w:p w:rsidR="00E70B85" w:rsidRPr="00012B35" w:rsidRDefault="00E70B85" w:rsidP="00E70B85">
      <w:pPr>
        <w:pStyle w:val="Heading8"/>
        <w:ind w:left="0" w:firstLine="0"/>
        <w:jc w:val="left"/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  <w:t xml:space="preserve">          </w:t>
      </w:r>
      <w:r w:rsidRPr="00012B35">
        <w:rPr>
          <w:rFonts w:ascii="CJ TImes" w:hAnsi="CJ TImes"/>
          <w:sz w:val="22"/>
          <w:szCs w:val="22"/>
        </w:rPr>
        <w:t>BOARD OF EDUCATION</w:t>
      </w:r>
    </w:p>
    <w:p w:rsidR="00E70B85" w:rsidRPr="00012B35" w:rsidRDefault="00E70B85" w:rsidP="00E70B85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>Agenda of Regular Board Meeting</w:t>
      </w:r>
    </w:p>
    <w:p w:rsidR="00E70B85" w:rsidRPr="00012B35" w:rsidRDefault="00E70B85" w:rsidP="00E70B85">
      <w:pPr>
        <w:jc w:val="center"/>
        <w:rPr>
          <w:rFonts w:ascii="CJ TImes" w:hAnsi="CJ TImes"/>
          <w:b/>
          <w:bCs w:val="0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November 15, 2021</w:t>
      </w:r>
    </w:p>
    <w:p w:rsidR="00E70B85" w:rsidRPr="00012B35" w:rsidRDefault="00E70B85" w:rsidP="00E70B85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Cs w:val="0"/>
          <w:sz w:val="22"/>
          <w:szCs w:val="22"/>
        </w:rPr>
      </w:pPr>
      <w:r w:rsidRPr="00012B35">
        <w:rPr>
          <w:rFonts w:ascii="CJ TImes" w:hAnsi="CJ TImes"/>
          <w:bCs w:val="0"/>
          <w:sz w:val="22"/>
          <w:szCs w:val="22"/>
        </w:rPr>
        <w:t>Library 7:00 PM</w:t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CALL TO ORDER AND ROLL CALL</w:t>
      </w:r>
    </w:p>
    <w:p w:rsidR="00E70B85" w:rsidRPr="00012B35" w:rsidRDefault="00E70B85" w:rsidP="00E70B85">
      <w:pPr>
        <w:rPr>
          <w:rFonts w:ascii="CJ TImes" w:hAnsi="CJ TImes"/>
          <w:bCs w:val="0"/>
          <w:sz w:val="22"/>
          <w:szCs w:val="22"/>
        </w:rPr>
      </w:pPr>
      <w:r w:rsidRPr="00012B35">
        <w:rPr>
          <w:rFonts w:ascii="CJ TImes" w:hAnsi="CJ TImes"/>
          <w:bCs w:val="0"/>
          <w:sz w:val="22"/>
          <w:szCs w:val="22"/>
        </w:rPr>
        <w:tab/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II.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APPROVAL OF AGENDA</w:t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E70B85" w:rsidRPr="00276AB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276AB5">
        <w:rPr>
          <w:rFonts w:ascii="CJ TImes" w:hAnsi="CJ TImes"/>
          <w:b/>
          <w:bCs w:val="0"/>
          <w:sz w:val="22"/>
          <w:szCs w:val="22"/>
        </w:rPr>
        <w:t>III.</w:t>
      </w:r>
      <w:r w:rsidRPr="00276AB5">
        <w:rPr>
          <w:rFonts w:ascii="CJ TImes" w:hAnsi="CJ TImes"/>
          <w:b/>
          <w:bCs w:val="0"/>
          <w:sz w:val="22"/>
          <w:szCs w:val="22"/>
        </w:rPr>
        <w:tab/>
      </w:r>
      <w:r w:rsidRPr="00492FA8">
        <w:rPr>
          <w:rFonts w:ascii="CJ TImes" w:hAnsi="CJ TImes"/>
          <w:b/>
          <w:bCs w:val="0"/>
          <w:sz w:val="22"/>
          <w:szCs w:val="22"/>
          <w:u w:val="single"/>
        </w:rPr>
        <w:t>PUBLIC HEARING TO ACCEPT TESTIMONY ON ESSER III USE OF FUNDS PLAN</w:t>
      </w:r>
    </w:p>
    <w:p w:rsidR="00E70B85" w:rsidRPr="00012B35" w:rsidRDefault="00E70B85" w:rsidP="00E70B85">
      <w:pPr>
        <w:rPr>
          <w:rFonts w:ascii="CJ TImes" w:hAnsi="CJ TImes"/>
          <w:bCs w:val="0"/>
          <w:sz w:val="22"/>
          <w:szCs w:val="22"/>
        </w:rPr>
      </w:pPr>
      <w:r w:rsidRPr="00276AB5">
        <w:rPr>
          <w:rFonts w:ascii="CJ TImes" w:hAnsi="CJ TImes"/>
          <w:bCs w:val="0"/>
          <w:sz w:val="22"/>
          <w:szCs w:val="22"/>
        </w:rPr>
        <w:tab/>
        <w:t>A.  Potential Adoption of Plan Following Public Testimony</w:t>
      </w:r>
    </w:p>
    <w:p w:rsidR="00E70B85" w:rsidRPr="00012B35" w:rsidRDefault="00E70B85" w:rsidP="00E70B85">
      <w:pPr>
        <w:rPr>
          <w:rFonts w:ascii="CJ TImes" w:hAnsi="CJ TImes"/>
          <w:bCs w:val="0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III.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APPROVAL OF CONSENT AGENDA ITEMS</w:t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IV.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APPROVAL OF MINUTES—Consent Agenda</w:t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V.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FINANCIAL REPORTS AND PAYMENT OF BILLS/PAYROLL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>A.  Approval of payment of vendor bills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  <w:t>B.  Approval of payment of payroll—Consent Agenda</w:t>
      </w:r>
    </w:p>
    <w:p w:rsidR="00E70B85" w:rsidRPr="00012B35" w:rsidRDefault="00E70B85" w:rsidP="00E70B85">
      <w:pPr>
        <w:ind w:left="720"/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>C.  Financial Reports</w:t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VI.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HEARING OF DELEGATIONS</w:t>
      </w:r>
    </w:p>
    <w:p w:rsidR="00E70B85" w:rsidRPr="00012B35" w:rsidRDefault="00E70B85" w:rsidP="00E70B85">
      <w:pPr>
        <w:numPr>
          <w:ilvl w:val="0"/>
          <w:numId w:val="16"/>
        </w:num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 xml:space="preserve"> Public</w:t>
      </w:r>
    </w:p>
    <w:p w:rsidR="00E70B85" w:rsidRPr="00012B35" w:rsidRDefault="00E70B85" w:rsidP="00E70B85">
      <w:pPr>
        <w:ind w:left="1080"/>
        <w:rPr>
          <w:rFonts w:ascii="CJ TImes" w:hAnsi="CJ TImes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VII.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COMMUNICATIONS</w:t>
      </w:r>
    </w:p>
    <w:p w:rsidR="00E70B85" w:rsidRPr="00012B35" w:rsidRDefault="00E70B85" w:rsidP="00E70B85">
      <w:pPr>
        <w:ind w:left="1080" w:hanging="360"/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 xml:space="preserve">A.  FOIA Request from Local Labs—Panorama Education—and Response from </w:t>
      </w:r>
    </w:p>
    <w:p w:rsidR="00E70B85" w:rsidRPr="00012B35" w:rsidRDefault="00E70B85" w:rsidP="00E70B85">
      <w:pPr>
        <w:ind w:left="1080" w:hanging="360"/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 xml:space="preserve">      Dr. Hylbert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  <w:t xml:space="preserve">    </w:t>
      </w: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VIII.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COMMITTEE REPORTS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  <w:t xml:space="preserve">A.  Finance Committee—Dr. Hylbert </w:t>
      </w:r>
    </w:p>
    <w:p w:rsidR="00E70B85" w:rsidRPr="00012B3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  <w:t>1.  2021 Tentative Levy Approval</w:t>
      </w:r>
    </w:p>
    <w:p w:rsidR="00E70B85" w:rsidRPr="00012B3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  <w:t>B.  Transportation Committee</w:t>
      </w:r>
    </w:p>
    <w:p w:rsidR="00E70B85" w:rsidRPr="00012B3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  <w:t>1.  Regular Transportation</w:t>
      </w:r>
    </w:p>
    <w:p w:rsidR="00E70B8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  <w:t>2.  Interscholastic Transportation</w:t>
      </w:r>
    </w:p>
    <w:p w:rsidR="00E70B85" w:rsidRPr="001C07F3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1C07F3">
        <w:rPr>
          <w:rFonts w:ascii="CJ TImes" w:hAnsi="CJ TImes" w:cs="Arial"/>
          <w:bCs w:val="0"/>
          <w:color w:val="222222"/>
          <w:sz w:val="22"/>
          <w:szCs w:val="22"/>
        </w:rPr>
        <w:t>C.  Building Committee</w:t>
      </w:r>
    </w:p>
    <w:p w:rsidR="00E70B85" w:rsidRPr="00012B3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1C07F3">
        <w:rPr>
          <w:rFonts w:ascii="CJ TImes" w:hAnsi="CJ TImes"/>
          <w:sz w:val="20"/>
          <w:szCs w:val="20"/>
        </w:rPr>
        <w:tab/>
        <w:t xml:space="preserve">      </w:t>
      </w:r>
      <w:r w:rsidRPr="001C07F3">
        <w:rPr>
          <w:rFonts w:ascii="CJ TImes" w:hAnsi="CJ TImes"/>
          <w:sz w:val="20"/>
          <w:szCs w:val="20"/>
        </w:rPr>
        <w:tab/>
        <w:t xml:space="preserve"> 1.  Potential Approval of Scope of Work Proposal from Bailey Edward Architects</w:t>
      </w:r>
    </w:p>
    <w:p w:rsidR="00E70B85" w:rsidRPr="00012B35" w:rsidRDefault="00E70B85" w:rsidP="00E70B85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012B35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</w:p>
    <w:p w:rsidR="00E70B85" w:rsidRPr="00012B35" w:rsidRDefault="00E70B85" w:rsidP="00E70B85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IX.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REPORT FROM PRINCIPALS</w:t>
      </w:r>
    </w:p>
    <w:p w:rsidR="00E70B85" w:rsidRPr="00012B35" w:rsidRDefault="00E70B85" w:rsidP="00E70B85">
      <w:pPr>
        <w:rPr>
          <w:rFonts w:ascii="CJ TImes" w:hAnsi="CJ TImes"/>
          <w:bCs w:val="0"/>
          <w:sz w:val="22"/>
          <w:szCs w:val="22"/>
        </w:rPr>
      </w:pPr>
      <w:r w:rsidRPr="00012B35">
        <w:rPr>
          <w:rFonts w:ascii="CJ TImes" w:hAnsi="CJ TImes"/>
          <w:bCs w:val="0"/>
          <w:sz w:val="22"/>
          <w:szCs w:val="22"/>
        </w:rPr>
        <w:tab/>
        <w:t xml:space="preserve">A.  Holding/Participation in Interscholastic Events When School is not in Session   </w:t>
      </w: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</w:r>
      <w:r w:rsidRPr="00012B35">
        <w:rPr>
          <w:rFonts w:ascii="CJ TImes" w:hAnsi="CJ TImes"/>
          <w:bCs w:val="0"/>
          <w:sz w:val="22"/>
          <w:szCs w:val="22"/>
        </w:rPr>
        <w:tab/>
      </w:r>
      <w:r>
        <w:rPr>
          <w:rFonts w:ascii="CJ TImes" w:hAnsi="CJ TImes"/>
          <w:bCs w:val="0"/>
          <w:sz w:val="22"/>
          <w:szCs w:val="22"/>
        </w:rPr>
        <w:t xml:space="preserve">     </w:t>
      </w:r>
      <w:r w:rsidRPr="00012B35">
        <w:rPr>
          <w:rFonts w:ascii="CJ TImes" w:hAnsi="CJ TImes"/>
          <w:bCs w:val="0"/>
          <w:sz w:val="22"/>
          <w:szCs w:val="22"/>
        </w:rPr>
        <w:t>(Discussion Item)</w:t>
      </w:r>
      <w:r w:rsidRPr="00012B35">
        <w:rPr>
          <w:rFonts w:ascii="CJ TImes" w:hAnsi="CJ TImes"/>
          <w:bCs w:val="0"/>
          <w:sz w:val="22"/>
          <w:szCs w:val="22"/>
        </w:rPr>
        <w:tab/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>B</w:t>
      </w:r>
      <w:r w:rsidRPr="00012B35">
        <w:rPr>
          <w:rFonts w:ascii="CJ TImes" w:hAnsi="CJ TImes"/>
          <w:sz w:val="22"/>
          <w:szCs w:val="22"/>
        </w:rPr>
        <w:t>.  Uphold Student Suspension (Consent Agenda)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X.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SUPERINTENDENT’S REPORT</w:t>
      </w:r>
      <w:r w:rsidRPr="00012B35">
        <w:rPr>
          <w:rFonts w:ascii="CJ TImes" w:hAnsi="CJ TImes"/>
          <w:sz w:val="22"/>
          <w:szCs w:val="22"/>
        </w:rPr>
        <w:t xml:space="preserve"> </w:t>
      </w: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sz w:val="22"/>
          <w:szCs w:val="22"/>
        </w:rPr>
        <w:tab/>
        <w:t xml:space="preserve">A.  Approve Amended 2021-2022 School Calendar to Reflect Emergency Day Used </w:t>
      </w: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  <w:r w:rsidRPr="00012B35">
        <w:rPr>
          <w:rFonts w:ascii="CJ TImes" w:hAnsi="CJ TImes"/>
          <w:sz w:val="22"/>
          <w:szCs w:val="22"/>
        </w:rPr>
        <w:tab/>
      </w:r>
      <w:r w:rsidR="001C07F3">
        <w:rPr>
          <w:rFonts w:ascii="CJ TImes" w:hAnsi="CJ TImes"/>
          <w:sz w:val="22"/>
          <w:szCs w:val="22"/>
        </w:rPr>
        <w:t xml:space="preserve">      </w:t>
      </w:r>
      <w:r w:rsidRPr="00012B35">
        <w:rPr>
          <w:rFonts w:ascii="CJ TImes" w:hAnsi="CJ TImes"/>
          <w:sz w:val="22"/>
          <w:szCs w:val="22"/>
        </w:rPr>
        <w:t>(Consent Agenda)</w:t>
      </w:r>
    </w:p>
    <w:p w:rsidR="00E70B85" w:rsidRPr="00012B35" w:rsidRDefault="00E70B85" w:rsidP="00E70B85">
      <w:pPr>
        <w:pStyle w:val="Footer"/>
        <w:tabs>
          <w:tab w:val="clear" w:pos="4320"/>
          <w:tab w:val="clear" w:pos="8640"/>
        </w:tabs>
        <w:rPr>
          <w:rFonts w:ascii="CJ TImes" w:hAnsi="CJ TImes"/>
          <w:sz w:val="22"/>
          <w:szCs w:val="22"/>
        </w:rPr>
      </w:pPr>
    </w:p>
    <w:p w:rsidR="00E70B85" w:rsidRPr="00012B35" w:rsidRDefault="00E70B85" w:rsidP="00E70B85">
      <w:pPr>
        <w:rPr>
          <w:rFonts w:ascii="CJ TImes" w:hAnsi="CJ TImes"/>
          <w:sz w:val="22"/>
          <w:szCs w:val="22"/>
        </w:rPr>
      </w:pPr>
      <w:r w:rsidRPr="00012B35">
        <w:rPr>
          <w:rFonts w:ascii="CJ TImes" w:hAnsi="CJ TImes"/>
          <w:b/>
          <w:bCs w:val="0"/>
          <w:sz w:val="22"/>
          <w:szCs w:val="22"/>
        </w:rPr>
        <w:t>XI.</w:t>
      </w:r>
      <w:r w:rsidRPr="00012B35">
        <w:rPr>
          <w:rFonts w:ascii="CJ TImes" w:hAnsi="CJ TImes"/>
          <w:b/>
          <w:bCs w:val="0"/>
          <w:sz w:val="22"/>
          <w:szCs w:val="22"/>
        </w:rPr>
        <w:tab/>
      </w:r>
      <w:r w:rsidRPr="00012B35">
        <w:rPr>
          <w:rFonts w:ascii="CJ TImes" w:hAnsi="CJ TImes"/>
          <w:b/>
          <w:bCs w:val="0"/>
          <w:sz w:val="22"/>
          <w:szCs w:val="22"/>
          <w:u w:val="single"/>
        </w:rPr>
        <w:t>ADJOURNMENT</w:t>
      </w:r>
      <w:r w:rsidRPr="00012B35">
        <w:rPr>
          <w:rFonts w:ascii="CJ TImes" w:hAnsi="CJ TImes"/>
          <w:sz w:val="22"/>
          <w:szCs w:val="22"/>
        </w:rPr>
        <w:t xml:space="preserve"> </w:t>
      </w:r>
    </w:p>
    <w:p w:rsidR="00E70B85" w:rsidRDefault="00E70B85" w:rsidP="00E70B85">
      <w:pPr>
        <w:rPr>
          <w:rFonts w:ascii="CJ TImes" w:hAnsi="CJ TImes"/>
        </w:rPr>
      </w:pPr>
    </w:p>
    <w:p w:rsidR="00E70B85" w:rsidRDefault="00E70B85" w:rsidP="00AB1932">
      <w:pPr>
        <w:rPr>
          <w:b/>
          <w:bCs w:val="0"/>
          <w:szCs w:val="22"/>
        </w:rPr>
      </w:pPr>
    </w:p>
    <w:p w:rsidR="00E70B85" w:rsidRDefault="00E70B85" w:rsidP="00AB1932">
      <w:pPr>
        <w:rPr>
          <w:b/>
          <w:bCs w:val="0"/>
          <w:szCs w:val="22"/>
        </w:rPr>
      </w:pPr>
    </w:p>
    <w:p w:rsidR="00AB1932" w:rsidRDefault="00AB1932" w:rsidP="00AB1932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AB1932" w:rsidRDefault="00AB1932" w:rsidP="00AB1932">
      <w:pPr>
        <w:rPr>
          <w:szCs w:val="22"/>
        </w:rPr>
      </w:pPr>
    </w:p>
    <w:p w:rsidR="00E70B85" w:rsidRPr="0006776A" w:rsidRDefault="00E70B85" w:rsidP="00E70B85">
      <w:pPr>
        <w:jc w:val="both"/>
        <w:rPr>
          <w:b/>
          <w:sz w:val="22"/>
          <w:szCs w:val="22"/>
        </w:rPr>
      </w:pPr>
      <w:r>
        <w:rPr>
          <w:szCs w:val="22"/>
        </w:rPr>
        <w:t xml:space="preserve">___________________ 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V. Minutes; VI.B. Payroll; </w:t>
      </w:r>
      <w:r w:rsidRPr="003B2C6F">
        <w:rPr>
          <w:b/>
          <w:bCs w:val="0"/>
          <w:szCs w:val="22"/>
        </w:rPr>
        <w:t>X.</w:t>
      </w:r>
      <w:r>
        <w:rPr>
          <w:b/>
          <w:bCs w:val="0"/>
          <w:szCs w:val="22"/>
        </w:rPr>
        <w:t xml:space="preserve">B.  Uphold Student Suspension; and XI.A. Approval of Amended 2021-2022 School Calendar to Reflect Emergency Day Used.  </w:t>
      </w:r>
      <w:r>
        <w:rPr>
          <w:szCs w:val="22"/>
        </w:rPr>
        <w:t>Discussion.  Vote:  Mr. Edelman, _____; Mr. Neukomm, _____; Mr. Wilkening, _____; Mr. Petry, _____; Mrs. Hurliman, _____; Mrs. Phelan, _____; and Mr. Kaeb, _____.   Motion __________________.</w:t>
      </w:r>
    </w:p>
    <w:p w:rsidR="003A30E3" w:rsidRDefault="003A30E3" w:rsidP="00AB1932">
      <w:pPr>
        <w:rPr>
          <w:szCs w:val="22"/>
        </w:rPr>
      </w:pPr>
    </w:p>
    <w:sectPr w:rsidR="003A30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B60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09C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B60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1C6F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E443C"/>
    <w:rsid w:val="008F7684"/>
    <w:rsid w:val="009126CC"/>
    <w:rsid w:val="00914B6D"/>
    <w:rsid w:val="00916A57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009C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D379-9324-42A7-A7EA-2A96EAA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180</cp:revision>
  <cp:lastPrinted>2021-10-14T15:41:00Z</cp:lastPrinted>
  <dcterms:created xsi:type="dcterms:W3CDTF">2018-01-17T21:14:00Z</dcterms:created>
  <dcterms:modified xsi:type="dcterms:W3CDTF">2021-11-12T16:16:00Z</dcterms:modified>
</cp:coreProperties>
</file>